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C7B" w:rsidRPr="007D48D3" w:rsidRDefault="007D48D3" w:rsidP="007D48D3">
      <w:pPr>
        <w:jc w:val="center"/>
      </w:pPr>
      <w:r w:rsidRPr="007D48D3">
        <w:rPr>
          <w:noProof/>
        </w:rPr>
        <w:drawing>
          <wp:inline distT="0" distB="0" distL="0" distR="0">
            <wp:extent cx="2038855" cy="927286"/>
            <wp:effectExtent l="19050" t="19050" r="18545" b="25214"/>
            <wp:docPr id="1" name="Picture 0" descr="TMP RP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 RPM logo.jpg"/>
                    <pic:cNvPicPr/>
                  </pic:nvPicPr>
                  <pic:blipFill>
                    <a:blip r:embed="rId5" cstate="print"/>
                    <a:stretch>
                      <a:fillRect/>
                    </a:stretch>
                  </pic:blipFill>
                  <pic:spPr>
                    <a:xfrm>
                      <a:off x="0" y="0"/>
                      <a:ext cx="2045415" cy="930270"/>
                    </a:xfrm>
                    <a:prstGeom prst="rect">
                      <a:avLst/>
                    </a:prstGeom>
                    <a:ln w="3175">
                      <a:solidFill>
                        <a:schemeClr val="bg1">
                          <a:lumMod val="75000"/>
                        </a:schemeClr>
                      </a:solidFill>
                    </a:ln>
                  </pic:spPr>
                </pic:pic>
              </a:graphicData>
            </a:graphic>
          </wp:inline>
        </w:drawing>
      </w:r>
    </w:p>
    <w:p w:rsidR="0098189F" w:rsidRPr="0098189F" w:rsidRDefault="0098189F" w:rsidP="0098189F">
      <w:pPr>
        <w:spacing w:after="0" w:line="240" w:lineRule="auto"/>
        <w:jc w:val="center"/>
        <w:rPr>
          <w:rFonts w:ascii="Times New Roman" w:hAnsi="Times New Roman" w:cs="Times New Roman"/>
          <w:b/>
          <w:bCs/>
          <w:sz w:val="24"/>
          <w:szCs w:val="24"/>
        </w:rPr>
      </w:pPr>
      <w:r w:rsidRPr="0098189F">
        <w:rPr>
          <w:rFonts w:ascii="Times New Roman" w:hAnsi="Times New Roman" w:cs="Times New Roman"/>
          <w:b/>
          <w:bCs/>
          <w:sz w:val="24"/>
          <w:szCs w:val="24"/>
        </w:rPr>
        <w:t>Science, Technology, Engineering, and Mathematics Talent Expansion Program   (STEP)</w:t>
      </w:r>
    </w:p>
    <w:p w:rsidR="0098189F" w:rsidRDefault="0098189F" w:rsidP="0098189F">
      <w:pPr>
        <w:spacing w:after="0" w:line="240" w:lineRule="auto"/>
        <w:jc w:val="center"/>
        <w:rPr>
          <w:rFonts w:ascii="Times New Roman" w:hAnsi="Times New Roman" w:cs="Times New Roman"/>
          <w:b/>
          <w:bCs/>
          <w:sz w:val="24"/>
          <w:szCs w:val="24"/>
        </w:rPr>
      </w:pPr>
      <w:r w:rsidRPr="0098189F">
        <w:rPr>
          <w:rFonts w:ascii="Times New Roman" w:hAnsi="Times New Roman" w:cs="Times New Roman"/>
          <w:b/>
          <w:bCs/>
          <w:sz w:val="24"/>
          <w:szCs w:val="24"/>
        </w:rPr>
        <w:t>NSF 08-569</w:t>
      </w:r>
    </w:p>
    <w:p w:rsidR="006C1D76" w:rsidRPr="0098189F" w:rsidRDefault="006C1D76" w:rsidP="0098189F">
      <w:pPr>
        <w:spacing w:after="0" w:line="240" w:lineRule="auto"/>
        <w:jc w:val="center"/>
        <w:rPr>
          <w:rFonts w:ascii="Times New Roman" w:hAnsi="Times New Roman" w:cs="Times New Roman"/>
          <w:b/>
          <w:bCs/>
          <w:sz w:val="24"/>
          <w:szCs w:val="24"/>
        </w:rPr>
      </w:pPr>
    </w:p>
    <w:p w:rsidR="007E0CC8" w:rsidRDefault="00747031" w:rsidP="006C1D7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Program Summary: F</w:t>
      </w:r>
      <w:r w:rsidRPr="006C1D76">
        <w:rPr>
          <w:rFonts w:ascii="Times New Roman" w:hAnsi="Times New Roman" w:cs="Times New Roman"/>
          <w:b/>
          <w:bCs/>
          <w:sz w:val="24"/>
          <w:szCs w:val="24"/>
        </w:rPr>
        <w:t>ull details</w:t>
      </w:r>
      <w:r>
        <w:rPr>
          <w:rFonts w:ascii="Times New Roman" w:hAnsi="Times New Roman" w:cs="Times New Roman"/>
          <w:b/>
          <w:bCs/>
          <w:sz w:val="24"/>
          <w:szCs w:val="24"/>
        </w:rPr>
        <w:t xml:space="preserve"> at</w:t>
      </w:r>
      <w:r w:rsidRPr="006C1D76">
        <w:rPr>
          <w:rFonts w:ascii="Times New Roman" w:hAnsi="Times New Roman" w:cs="Times New Roman"/>
          <w:b/>
          <w:bCs/>
          <w:sz w:val="24"/>
          <w:szCs w:val="24"/>
        </w:rPr>
        <w:t xml:space="preserve">: </w:t>
      </w:r>
      <w:hyperlink r:id="rId6" w:history="1">
        <w:r w:rsidR="006C1D76" w:rsidRPr="006C1D76">
          <w:rPr>
            <w:rStyle w:val="Hyperlink"/>
            <w:rFonts w:ascii="Times New Roman" w:hAnsi="Times New Roman" w:cs="Times New Roman"/>
            <w:bCs/>
            <w:sz w:val="24"/>
            <w:szCs w:val="24"/>
          </w:rPr>
          <w:t>http://www.nsf.gov/pubs/2008/nsf08569/nsf08569.htm</w:t>
        </w:r>
      </w:hyperlink>
    </w:p>
    <w:p w:rsidR="006C1D76" w:rsidRPr="007E0CC8" w:rsidRDefault="006C1D76" w:rsidP="006C1D76">
      <w:pPr>
        <w:spacing w:after="0" w:line="240" w:lineRule="auto"/>
        <w:rPr>
          <w:rFonts w:ascii="Times New Roman" w:hAnsi="Times New Roman" w:cs="Times New Roman"/>
          <w:b/>
          <w:bCs/>
          <w:sz w:val="24"/>
          <w:szCs w:val="24"/>
        </w:rPr>
      </w:pPr>
    </w:p>
    <w:p w:rsidR="007D48D3" w:rsidRDefault="0098189F" w:rsidP="007D48D3">
      <w:pPr>
        <w:pStyle w:val="ListParagraph"/>
        <w:numPr>
          <w:ilvl w:val="0"/>
          <w:numId w:val="1"/>
        </w:numPr>
        <w:spacing w:after="0"/>
        <w:rPr>
          <w:rFonts w:ascii="Times New Roman" w:hAnsi="Times New Roman" w:cs="Times New Roman"/>
          <w:bCs/>
          <w:sz w:val="24"/>
          <w:szCs w:val="24"/>
        </w:rPr>
      </w:pPr>
      <w:r>
        <w:rPr>
          <w:rFonts w:ascii="Times New Roman" w:hAnsi="Times New Roman" w:cs="Times New Roman"/>
          <w:b/>
          <w:bCs/>
          <w:sz w:val="24"/>
          <w:szCs w:val="24"/>
        </w:rPr>
        <w:t>Preliminary</w:t>
      </w:r>
      <w:r w:rsidR="007D48D3" w:rsidRPr="007E0CC8">
        <w:rPr>
          <w:rFonts w:ascii="Times New Roman" w:hAnsi="Times New Roman" w:cs="Times New Roman"/>
          <w:b/>
          <w:bCs/>
          <w:sz w:val="24"/>
          <w:szCs w:val="24"/>
        </w:rPr>
        <w:t xml:space="preserve"> Proposal Deadline</w:t>
      </w:r>
      <w:r w:rsidR="007D48D3" w:rsidRPr="007E0CC8">
        <w:rPr>
          <w:rFonts w:ascii="Times New Roman" w:hAnsi="Times New Roman" w:cs="Times New Roman"/>
          <w:bCs/>
          <w:sz w:val="24"/>
          <w:szCs w:val="24"/>
        </w:rPr>
        <w:t xml:space="preserve"> </w:t>
      </w:r>
      <w:r>
        <w:rPr>
          <w:rFonts w:ascii="Times New Roman" w:hAnsi="Times New Roman" w:cs="Times New Roman"/>
          <w:bCs/>
          <w:sz w:val="24"/>
          <w:szCs w:val="24"/>
        </w:rPr>
        <w:t xml:space="preserve">August 17, 2010 </w:t>
      </w:r>
    </w:p>
    <w:p w:rsidR="0098189F" w:rsidRPr="007E0CC8" w:rsidRDefault="0098189F" w:rsidP="0098189F">
      <w:pPr>
        <w:pStyle w:val="ListParagraph"/>
        <w:numPr>
          <w:ilvl w:val="0"/>
          <w:numId w:val="1"/>
        </w:numPr>
        <w:spacing w:after="0"/>
        <w:rPr>
          <w:rFonts w:ascii="Times New Roman" w:hAnsi="Times New Roman" w:cs="Times New Roman"/>
          <w:bCs/>
          <w:sz w:val="24"/>
          <w:szCs w:val="24"/>
        </w:rPr>
      </w:pPr>
      <w:r>
        <w:rPr>
          <w:rFonts w:ascii="Times New Roman" w:hAnsi="Times New Roman" w:cs="Times New Roman"/>
          <w:b/>
          <w:bCs/>
          <w:sz w:val="24"/>
          <w:szCs w:val="24"/>
        </w:rPr>
        <w:t>Full</w:t>
      </w:r>
      <w:r w:rsidRPr="007E0CC8">
        <w:rPr>
          <w:rFonts w:ascii="Times New Roman" w:hAnsi="Times New Roman" w:cs="Times New Roman"/>
          <w:b/>
          <w:bCs/>
          <w:sz w:val="24"/>
          <w:szCs w:val="24"/>
        </w:rPr>
        <w:t xml:space="preserve"> Proposal Deadline</w:t>
      </w:r>
      <w:r w:rsidRPr="007E0CC8">
        <w:rPr>
          <w:rFonts w:ascii="Times New Roman" w:hAnsi="Times New Roman" w:cs="Times New Roman"/>
          <w:bCs/>
          <w:sz w:val="24"/>
          <w:szCs w:val="24"/>
        </w:rPr>
        <w:t xml:space="preserve"> </w:t>
      </w:r>
      <w:r w:rsidRPr="0098189F">
        <w:rPr>
          <w:rFonts w:ascii="Times New Roman" w:hAnsi="Times New Roman" w:cs="Times New Roman"/>
          <w:bCs/>
          <w:sz w:val="24"/>
          <w:szCs w:val="24"/>
        </w:rPr>
        <w:t>September 28, 2010</w:t>
      </w:r>
    </w:p>
    <w:p w:rsidR="00A039D2" w:rsidRDefault="00A039D2" w:rsidP="006E7C7B">
      <w:pPr>
        <w:pStyle w:val="NormalWeb"/>
        <w:spacing w:before="0" w:beforeAutospacing="0" w:after="0" w:afterAutospacing="0"/>
        <w:rPr>
          <w:rStyle w:val="Strong"/>
        </w:rPr>
      </w:pPr>
    </w:p>
    <w:p w:rsidR="006E7C7B" w:rsidRDefault="00DC79C3" w:rsidP="006E7C7B">
      <w:pPr>
        <w:pStyle w:val="NormalWeb"/>
        <w:spacing w:before="0" w:beforeAutospacing="0" w:after="0" w:afterAutospacing="0"/>
        <w:rPr>
          <w:rStyle w:val="Strong"/>
        </w:rPr>
      </w:pPr>
      <w:r>
        <w:rPr>
          <w:rStyle w:val="Strong"/>
        </w:rPr>
        <w:t>Synopsis of Program:</w:t>
      </w:r>
    </w:p>
    <w:p w:rsidR="007E0CC8" w:rsidRDefault="0098189F" w:rsidP="006E7C7B">
      <w:pPr>
        <w:pStyle w:val="NormalWeb"/>
        <w:spacing w:before="0" w:beforeAutospacing="0" w:after="0" w:afterAutospacing="0"/>
      </w:pPr>
      <w:r w:rsidRPr="0098189F">
        <w:t>The Science, Technology, Engineering, and Mathematics Talent Expansion Program (STEP) seeks to increase the number of students (U.S. citizens or permanent residents) receiving associate or baccalaureate degrees in established or emerging fields within science, technology, engineering, and mathematics (STEM). Type 1 proposals are solicited that provide for full implementation efforts at academic institutions. Type 2 proposals are solicited that support educational research projects on associate or baccalaureate degree attainment in STEM.</w:t>
      </w:r>
    </w:p>
    <w:p w:rsidR="0098189F" w:rsidRPr="0098189F" w:rsidRDefault="0098189F" w:rsidP="0098189F">
      <w:pPr>
        <w:pStyle w:val="NormalWeb"/>
        <w:spacing w:before="0"/>
        <w:jc w:val="both"/>
      </w:pPr>
      <w:r w:rsidRPr="0098189F">
        <w:rPr>
          <w:b/>
          <w:bCs/>
        </w:rPr>
        <w:t>Organization Limit:</w:t>
      </w:r>
      <w:r w:rsidRPr="0098189F">
        <w:rPr>
          <w:b/>
        </w:rPr>
        <w:t> </w:t>
      </w:r>
      <w:r w:rsidRPr="0098189F">
        <w:t xml:space="preserve">Proposals may only be submitted by the following: </w:t>
      </w:r>
    </w:p>
    <w:p w:rsidR="0098189F" w:rsidRPr="0098189F" w:rsidRDefault="0098189F" w:rsidP="0098189F">
      <w:pPr>
        <w:pStyle w:val="NormalWeb"/>
        <w:numPr>
          <w:ilvl w:val="0"/>
          <w:numId w:val="6"/>
        </w:numPr>
        <w:spacing w:before="0" w:beforeAutospacing="0" w:after="0" w:afterAutospacing="0"/>
        <w:jc w:val="both"/>
      </w:pPr>
      <w:r w:rsidRPr="0098189F">
        <w:t>Type 1 proposals are invited from academic institutions in the United States and its territories, from consortia thereof, or from nonprofit organizations that have established consortia among such academic institutions. The academic institutions must offer either associate degrees or baccalaureate degrees in science, technology, engineering and/or mathematics (STEM). Associate degree-granting institutions with a demonstrated record of articulation to STEM baccalaureate programs need not necessarily grant associate degrees in STEM fields in order to be eligible for this program.</w:t>
      </w:r>
    </w:p>
    <w:p w:rsidR="0098189F" w:rsidRPr="0098189F" w:rsidRDefault="0098189F" w:rsidP="0098189F">
      <w:pPr>
        <w:pStyle w:val="NormalWeb"/>
        <w:spacing w:before="0" w:beforeAutospacing="0" w:after="0" w:afterAutospacing="0"/>
        <w:jc w:val="both"/>
      </w:pPr>
      <w:r w:rsidRPr="0098189F">
        <w:t>Projects may involve a single institution, collaboration with business and industrial partners, or collaboration among several institutions. For example, projects may include collaborative efforts that improve the transition of students among the collaborating institutions, such as transfer between two- and four-year institutions.</w:t>
      </w:r>
    </w:p>
    <w:p w:rsidR="0098189F" w:rsidRDefault="0098189F" w:rsidP="0098189F">
      <w:pPr>
        <w:pStyle w:val="NormalWeb"/>
        <w:spacing w:before="0" w:beforeAutospacing="0" w:after="0" w:afterAutospacing="0"/>
        <w:jc w:val="both"/>
      </w:pPr>
      <w:r w:rsidRPr="0098189F">
        <w:t>Type 2 proposals are invited from any individual or organization eligible to submit proposals to the NSF.</w:t>
      </w:r>
    </w:p>
    <w:p w:rsidR="0098189F" w:rsidRDefault="0098189F" w:rsidP="0098189F">
      <w:pPr>
        <w:pStyle w:val="NormalWeb"/>
        <w:spacing w:before="0" w:beforeAutospacing="0" w:after="0" w:afterAutospacing="0"/>
        <w:jc w:val="both"/>
      </w:pPr>
    </w:p>
    <w:p w:rsidR="0098189F" w:rsidRPr="0098189F" w:rsidRDefault="0098189F" w:rsidP="0098189F">
      <w:pPr>
        <w:pStyle w:val="NormalWeb"/>
        <w:spacing w:before="0" w:beforeAutospacing="0" w:after="0" w:afterAutospacing="0"/>
        <w:jc w:val="both"/>
      </w:pPr>
      <w:r w:rsidRPr="0098189F">
        <w:rPr>
          <w:b/>
          <w:bCs/>
        </w:rPr>
        <w:t>Limit on Number of Proposals per Organization:</w:t>
      </w:r>
      <w:r w:rsidRPr="0098189F">
        <w:t> </w:t>
      </w:r>
    </w:p>
    <w:p w:rsidR="0098189F" w:rsidRPr="0098189F" w:rsidRDefault="0098189F" w:rsidP="0098189F">
      <w:pPr>
        <w:pStyle w:val="NormalWeb"/>
        <w:spacing w:beforeAutospacing="0" w:after="0" w:afterAutospacing="0"/>
        <w:jc w:val="both"/>
      </w:pPr>
      <w:r w:rsidRPr="0098189F">
        <w:t xml:space="preserve">An institution that awards baccalaureate degrees is allowed to submit only one Type 1 proposal, or to be part of only one consortium submitting a Type 1 proposal.  An institution that awards associate degrees, and does not award baccalaureate degrees, is allowed to be the lead institution on only one Type 1 proposal, and, in addition, may be a partner on one or more Type 1 proposals.  </w:t>
      </w:r>
    </w:p>
    <w:p w:rsidR="006C1D76" w:rsidRDefault="006C1D76" w:rsidP="006C1D76">
      <w:pPr>
        <w:pStyle w:val="NormalWeb"/>
        <w:spacing w:before="0" w:beforeAutospacing="0" w:after="0" w:afterAutospacing="0"/>
        <w:rPr>
          <w:b/>
          <w:bCs/>
        </w:rPr>
      </w:pPr>
      <w:r>
        <w:rPr>
          <w:b/>
          <w:bCs/>
        </w:rPr>
        <w:br/>
      </w:r>
      <w:r w:rsidR="0098189F" w:rsidRPr="0098189F">
        <w:rPr>
          <w:b/>
          <w:bCs/>
        </w:rPr>
        <w:t>Estimated Number of Awards: 15 to</w:t>
      </w:r>
      <w:proofErr w:type="gramStart"/>
      <w:r w:rsidR="0098189F" w:rsidRPr="0098189F">
        <w:rPr>
          <w:b/>
          <w:bCs/>
        </w:rPr>
        <w:t>  20</w:t>
      </w:r>
      <w:proofErr w:type="gramEnd"/>
      <w:r w:rsidR="0098189F" w:rsidRPr="0098189F">
        <w:rPr>
          <w:b/>
          <w:bCs/>
        </w:rPr>
        <w:t xml:space="preserve">   Type 1 awards and 1-3 Type 2 awards per year</w:t>
      </w:r>
    </w:p>
    <w:p w:rsidR="0098189F" w:rsidRDefault="00DC79C3" w:rsidP="007E0CC8">
      <w:pPr>
        <w:pStyle w:val="NormalWeb"/>
        <w:spacing w:before="0" w:beforeAutospacing="0" w:after="0" w:afterAutospacing="0"/>
      </w:pPr>
      <w:r w:rsidRPr="00DC79C3">
        <w:rPr>
          <w:b/>
          <w:bCs/>
        </w:rPr>
        <w:t>Anticipated Funding Amount:</w:t>
      </w:r>
      <w:r w:rsidRPr="00DC79C3">
        <w:t>   </w:t>
      </w:r>
      <w:r w:rsidR="0098189F" w:rsidRPr="0098189F">
        <w:t> $26,000,000</w:t>
      </w:r>
      <w:r w:rsidR="006C1D76">
        <w:t xml:space="preserve"> </w:t>
      </w:r>
      <w:r w:rsidR="007E0CC8" w:rsidRPr="007E0CC8">
        <w:br/>
      </w:r>
    </w:p>
    <w:p w:rsidR="007E0CC8" w:rsidRDefault="007E0CC8" w:rsidP="007D48D3">
      <w:pPr>
        <w:spacing w:after="0"/>
      </w:pPr>
    </w:p>
    <w:sectPr w:rsidR="007E0CC8" w:rsidSect="006C1D76">
      <w:pgSz w:w="12240" w:h="15840"/>
      <w:pgMar w:top="72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5EAB"/>
    <w:multiLevelType w:val="multilevel"/>
    <w:tmpl w:val="02EC8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A4BBC"/>
    <w:multiLevelType w:val="multilevel"/>
    <w:tmpl w:val="709E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EE2568"/>
    <w:multiLevelType w:val="multilevel"/>
    <w:tmpl w:val="9FFE8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E23052"/>
    <w:multiLevelType w:val="hybridMultilevel"/>
    <w:tmpl w:val="CEB6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CD445A"/>
    <w:multiLevelType w:val="hybridMultilevel"/>
    <w:tmpl w:val="14185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1731DE"/>
    <w:multiLevelType w:val="hybridMultilevel"/>
    <w:tmpl w:val="D492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48D3"/>
    <w:rsid w:val="00055815"/>
    <w:rsid w:val="00087CCE"/>
    <w:rsid w:val="00196C9D"/>
    <w:rsid w:val="001A647B"/>
    <w:rsid w:val="0034776A"/>
    <w:rsid w:val="004807EF"/>
    <w:rsid w:val="006C1D76"/>
    <w:rsid w:val="006E7C7B"/>
    <w:rsid w:val="00747031"/>
    <w:rsid w:val="007D48D3"/>
    <w:rsid w:val="007E0CC8"/>
    <w:rsid w:val="007E4AA4"/>
    <w:rsid w:val="007E6AD7"/>
    <w:rsid w:val="008406E8"/>
    <w:rsid w:val="008C0100"/>
    <w:rsid w:val="0098189F"/>
    <w:rsid w:val="009E1DEB"/>
    <w:rsid w:val="00A039D2"/>
    <w:rsid w:val="00AA6A85"/>
    <w:rsid w:val="00B22D26"/>
    <w:rsid w:val="00BD0627"/>
    <w:rsid w:val="00BD3240"/>
    <w:rsid w:val="00D75B6B"/>
    <w:rsid w:val="00DC79C3"/>
    <w:rsid w:val="00FA0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D7"/>
  </w:style>
  <w:style w:type="paragraph" w:styleId="Heading4">
    <w:name w:val="heading 4"/>
    <w:basedOn w:val="Normal"/>
    <w:link w:val="Heading4Char"/>
    <w:uiPriority w:val="9"/>
    <w:qFormat/>
    <w:rsid w:val="009818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8D3"/>
    <w:rPr>
      <w:rFonts w:ascii="Tahoma" w:hAnsi="Tahoma" w:cs="Tahoma"/>
      <w:sz w:val="16"/>
      <w:szCs w:val="16"/>
    </w:rPr>
  </w:style>
  <w:style w:type="paragraph" w:styleId="ListParagraph">
    <w:name w:val="List Paragraph"/>
    <w:basedOn w:val="Normal"/>
    <w:uiPriority w:val="34"/>
    <w:qFormat/>
    <w:rsid w:val="007D48D3"/>
    <w:pPr>
      <w:ind w:left="720"/>
      <w:contextualSpacing/>
    </w:pPr>
  </w:style>
  <w:style w:type="character" w:styleId="Hyperlink">
    <w:name w:val="Hyperlink"/>
    <w:basedOn w:val="DefaultParagraphFont"/>
    <w:uiPriority w:val="99"/>
    <w:unhideWhenUsed/>
    <w:rsid w:val="00DC79C3"/>
    <w:rPr>
      <w:color w:val="0000FF" w:themeColor="hyperlink"/>
      <w:u w:val="single"/>
    </w:rPr>
  </w:style>
  <w:style w:type="paragraph" w:styleId="NormalWeb">
    <w:name w:val="Normal (Web)"/>
    <w:basedOn w:val="Normal"/>
    <w:uiPriority w:val="99"/>
    <w:unhideWhenUsed/>
    <w:rsid w:val="00DC79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79C3"/>
    <w:rPr>
      <w:b/>
      <w:bCs/>
    </w:rPr>
  </w:style>
  <w:style w:type="character" w:styleId="FollowedHyperlink">
    <w:name w:val="FollowedHyperlink"/>
    <w:basedOn w:val="DefaultParagraphFont"/>
    <w:uiPriority w:val="99"/>
    <w:semiHidden/>
    <w:unhideWhenUsed/>
    <w:rsid w:val="00AA6A85"/>
    <w:rPr>
      <w:color w:val="800080" w:themeColor="followedHyperlink"/>
      <w:u w:val="single"/>
    </w:rPr>
  </w:style>
  <w:style w:type="character" w:customStyle="1" w:styleId="Heading4Char">
    <w:name w:val="Heading 4 Char"/>
    <w:basedOn w:val="DefaultParagraphFont"/>
    <w:link w:val="Heading4"/>
    <w:uiPriority w:val="9"/>
    <w:rsid w:val="0098189F"/>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67548695">
      <w:bodyDiv w:val="1"/>
      <w:marLeft w:val="0"/>
      <w:marRight w:val="0"/>
      <w:marTop w:val="0"/>
      <w:marBottom w:val="0"/>
      <w:divBdr>
        <w:top w:val="none" w:sz="0" w:space="0" w:color="auto"/>
        <w:left w:val="none" w:sz="0" w:space="0" w:color="auto"/>
        <w:bottom w:val="none" w:sz="0" w:space="0" w:color="auto"/>
        <w:right w:val="none" w:sz="0" w:space="0" w:color="auto"/>
      </w:divBdr>
    </w:div>
    <w:div w:id="285619085">
      <w:bodyDiv w:val="1"/>
      <w:marLeft w:val="0"/>
      <w:marRight w:val="0"/>
      <w:marTop w:val="0"/>
      <w:marBottom w:val="0"/>
      <w:divBdr>
        <w:top w:val="none" w:sz="0" w:space="0" w:color="auto"/>
        <w:left w:val="none" w:sz="0" w:space="0" w:color="auto"/>
        <w:bottom w:val="none" w:sz="0" w:space="0" w:color="auto"/>
        <w:right w:val="none" w:sz="0" w:space="0" w:color="auto"/>
      </w:divBdr>
      <w:divsChild>
        <w:div w:id="6071545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5426492">
      <w:bodyDiv w:val="1"/>
      <w:marLeft w:val="0"/>
      <w:marRight w:val="0"/>
      <w:marTop w:val="0"/>
      <w:marBottom w:val="0"/>
      <w:divBdr>
        <w:top w:val="none" w:sz="0" w:space="0" w:color="auto"/>
        <w:left w:val="none" w:sz="0" w:space="0" w:color="auto"/>
        <w:bottom w:val="none" w:sz="0" w:space="0" w:color="auto"/>
        <w:right w:val="none" w:sz="0" w:space="0" w:color="auto"/>
      </w:divBdr>
    </w:div>
    <w:div w:id="419375821">
      <w:bodyDiv w:val="1"/>
      <w:marLeft w:val="0"/>
      <w:marRight w:val="0"/>
      <w:marTop w:val="0"/>
      <w:marBottom w:val="0"/>
      <w:divBdr>
        <w:top w:val="none" w:sz="0" w:space="0" w:color="auto"/>
        <w:left w:val="none" w:sz="0" w:space="0" w:color="auto"/>
        <w:bottom w:val="none" w:sz="0" w:space="0" w:color="auto"/>
        <w:right w:val="none" w:sz="0" w:space="0" w:color="auto"/>
      </w:divBdr>
    </w:div>
    <w:div w:id="452405278">
      <w:bodyDiv w:val="1"/>
      <w:marLeft w:val="0"/>
      <w:marRight w:val="0"/>
      <w:marTop w:val="0"/>
      <w:marBottom w:val="0"/>
      <w:divBdr>
        <w:top w:val="none" w:sz="0" w:space="0" w:color="auto"/>
        <w:left w:val="none" w:sz="0" w:space="0" w:color="auto"/>
        <w:bottom w:val="none" w:sz="0" w:space="0" w:color="auto"/>
        <w:right w:val="none" w:sz="0" w:space="0" w:color="auto"/>
      </w:divBdr>
      <w:divsChild>
        <w:div w:id="1813987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2039379">
      <w:bodyDiv w:val="1"/>
      <w:marLeft w:val="0"/>
      <w:marRight w:val="0"/>
      <w:marTop w:val="0"/>
      <w:marBottom w:val="0"/>
      <w:divBdr>
        <w:top w:val="none" w:sz="0" w:space="0" w:color="auto"/>
        <w:left w:val="none" w:sz="0" w:space="0" w:color="auto"/>
        <w:bottom w:val="none" w:sz="0" w:space="0" w:color="auto"/>
        <w:right w:val="none" w:sz="0" w:space="0" w:color="auto"/>
      </w:divBdr>
    </w:div>
    <w:div w:id="543174602">
      <w:bodyDiv w:val="1"/>
      <w:marLeft w:val="0"/>
      <w:marRight w:val="0"/>
      <w:marTop w:val="0"/>
      <w:marBottom w:val="0"/>
      <w:divBdr>
        <w:top w:val="none" w:sz="0" w:space="0" w:color="auto"/>
        <w:left w:val="none" w:sz="0" w:space="0" w:color="auto"/>
        <w:bottom w:val="none" w:sz="0" w:space="0" w:color="auto"/>
        <w:right w:val="none" w:sz="0" w:space="0" w:color="auto"/>
      </w:divBdr>
      <w:divsChild>
        <w:div w:id="1124228460">
          <w:marLeft w:val="0"/>
          <w:marRight w:val="0"/>
          <w:marTop w:val="0"/>
          <w:marBottom w:val="0"/>
          <w:divBdr>
            <w:top w:val="none" w:sz="0" w:space="0" w:color="auto"/>
            <w:left w:val="none" w:sz="0" w:space="0" w:color="auto"/>
            <w:bottom w:val="none" w:sz="0" w:space="0" w:color="auto"/>
            <w:right w:val="none" w:sz="0" w:space="0" w:color="auto"/>
          </w:divBdr>
          <w:divsChild>
            <w:div w:id="954017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6301490">
      <w:bodyDiv w:val="1"/>
      <w:marLeft w:val="0"/>
      <w:marRight w:val="0"/>
      <w:marTop w:val="0"/>
      <w:marBottom w:val="0"/>
      <w:divBdr>
        <w:top w:val="none" w:sz="0" w:space="0" w:color="auto"/>
        <w:left w:val="none" w:sz="0" w:space="0" w:color="auto"/>
        <w:bottom w:val="none" w:sz="0" w:space="0" w:color="auto"/>
        <w:right w:val="none" w:sz="0" w:space="0" w:color="auto"/>
      </w:divBdr>
      <w:divsChild>
        <w:div w:id="1359744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9769423">
      <w:bodyDiv w:val="1"/>
      <w:marLeft w:val="0"/>
      <w:marRight w:val="0"/>
      <w:marTop w:val="0"/>
      <w:marBottom w:val="0"/>
      <w:divBdr>
        <w:top w:val="none" w:sz="0" w:space="0" w:color="auto"/>
        <w:left w:val="none" w:sz="0" w:space="0" w:color="auto"/>
        <w:bottom w:val="none" w:sz="0" w:space="0" w:color="auto"/>
        <w:right w:val="none" w:sz="0" w:space="0" w:color="auto"/>
      </w:divBdr>
    </w:div>
    <w:div w:id="813253616">
      <w:bodyDiv w:val="1"/>
      <w:marLeft w:val="0"/>
      <w:marRight w:val="0"/>
      <w:marTop w:val="0"/>
      <w:marBottom w:val="0"/>
      <w:divBdr>
        <w:top w:val="none" w:sz="0" w:space="0" w:color="auto"/>
        <w:left w:val="none" w:sz="0" w:space="0" w:color="auto"/>
        <w:bottom w:val="none" w:sz="0" w:space="0" w:color="auto"/>
        <w:right w:val="none" w:sz="0" w:space="0" w:color="auto"/>
      </w:divBdr>
    </w:div>
    <w:div w:id="943073710">
      <w:bodyDiv w:val="1"/>
      <w:marLeft w:val="0"/>
      <w:marRight w:val="0"/>
      <w:marTop w:val="0"/>
      <w:marBottom w:val="0"/>
      <w:divBdr>
        <w:top w:val="none" w:sz="0" w:space="0" w:color="auto"/>
        <w:left w:val="none" w:sz="0" w:space="0" w:color="auto"/>
        <w:bottom w:val="none" w:sz="0" w:space="0" w:color="auto"/>
        <w:right w:val="none" w:sz="0" w:space="0" w:color="auto"/>
      </w:divBdr>
    </w:div>
    <w:div w:id="1008291822">
      <w:bodyDiv w:val="1"/>
      <w:marLeft w:val="0"/>
      <w:marRight w:val="0"/>
      <w:marTop w:val="0"/>
      <w:marBottom w:val="0"/>
      <w:divBdr>
        <w:top w:val="none" w:sz="0" w:space="0" w:color="auto"/>
        <w:left w:val="none" w:sz="0" w:space="0" w:color="auto"/>
        <w:bottom w:val="none" w:sz="0" w:space="0" w:color="auto"/>
        <w:right w:val="none" w:sz="0" w:space="0" w:color="auto"/>
      </w:divBdr>
    </w:div>
    <w:div w:id="1322201441">
      <w:bodyDiv w:val="1"/>
      <w:marLeft w:val="0"/>
      <w:marRight w:val="0"/>
      <w:marTop w:val="0"/>
      <w:marBottom w:val="0"/>
      <w:divBdr>
        <w:top w:val="none" w:sz="0" w:space="0" w:color="auto"/>
        <w:left w:val="none" w:sz="0" w:space="0" w:color="auto"/>
        <w:bottom w:val="none" w:sz="0" w:space="0" w:color="auto"/>
        <w:right w:val="none" w:sz="0" w:space="0" w:color="auto"/>
      </w:divBdr>
    </w:div>
    <w:div w:id="1338194710">
      <w:bodyDiv w:val="1"/>
      <w:marLeft w:val="0"/>
      <w:marRight w:val="0"/>
      <w:marTop w:val="0"/>
      <w:marBottom w:val="0"/>
      <w:divBdr>
        <w:top w:val="none" w:sz="0" w:space="0" w:color="auto"/>
        <w:left w:val="none" w:sz="0" w:space="0" w:color="auto"/>
        <w:bottom w:val="none" w:sz="0" w:space="0" w:color="auto"/>
        <w:right w:val="none" w:sz="0" w:space="0" w:color="auto"/>
      </w:divBdr>
    </w:div>
    <w:div w:id="1339037577">
      <w:bodyDiv w:val="1"/>
      <w:marLeft w:val="0"/>
      <w:marRight w:val="0"/>
      <w:marTop w:val="0"/>
      <w:marBottom w:val="0"/>
      <w:divBdr>
        <w:top w:val="none" w:sz="0" w:space="0" w:color="auto"/>
        <w:left w:val="none" w:sz="0" w:space="0" w:color="auto"/>
        <w:bottom w:val="none" w:sz="0" w:space="0" w:color="auto"/>
        <w:right w:val="none" w:sz="0" w:space="0" w:color="auto"/>
      </w:divBdr>
    </w:div>
    <w:div w:id="1591425401">
      <w:bodyDiv w:val="1"/>
      <w:marLeft w:val="0"/>
      <w:marRight w:val="0"/>
      <w:marTop w:val="0"/>
      <w:marBottom w:val="0"/>
      <w:divBdr>
        <w:top w:val="none" w:sz="0" w:space="0" w:color="auto"/>
        <w:left w:val="none" w:sz="0" w:space="0" w:color="auto"/>
        <w:bottom w:val="none" w:sz="0" w:space="0" w:color="auto"/>
        <w:right w:val="none" w:sz="0" w:space="0" w:color="auto"/>
      </w:divBdr>
    </w:div>
    <w:div w:id="1745495338">
      <w:bodyDiv w:val="1"/>
      <w:marLeft w:val="0"/>
      <w:marRight w:val="0"/>
      <w:marTop w:val="0"/>
      <w:marBottom w:val="0"/>
      <w:divBdr>
        <w:top w:val="none" w:sz="0" w:space="0" w:color="auto"/>
        <w:left w:val="none" w:sz="0" w:space="0" w:color="auto"/>
        <w:bottom w:val="none" w:sz="0" w:space="0" w:color="auto"/>
        <w:right w:val="none" w:sz="0" w:space="0" w:color="auto"/>
      </w:divBdr>
    </w:div>
    <w:div w:id="1928734366">
      <w:bodyDiv w:val="1"/>
      <w:marLeft w:val="0"/>
      <w:marRight w:val="0"/>
      <w:marTop w:val="0"/>
      <w:marBottom w:val="0"/>
      <w:divBdr>
        <w:top w:val="none" w:sz="0" w:space="0" w:color="auto"/>
        <w:left w:val="none" w:sz="0" w:space="0" w:color="auto"/>
        <w:bottom w:val="none" w:sz="0" w:space="0" w:color="auto"/>
        <w:right w:val="none" w:sz="0" w:space="0" w:color="auto"/>
      </w:divBdr>
    </w:div>
    <w:div w:id="1978412987">
      <w:bodyDiv w:val="1"/>
      <w:marLeft w:val="0"/>
      <w:marRight w:val="0"/>
      <w:marTop w:val="0"/>
      <w:marBottom w:val="0"/>
      <w:divBdr>
        <w:top w:val="none" w:sz="0" w:space="0" w:color="auto"/>
        <w:left w:val="none" w:sz="0" w:space="0" w:color="auto"/>
        <w:bottom w:val="none" w:sz="0" w:space="0" w:color="auto"/>
        <w:right w:val="none" w:sz="0" w:space="0" w:color="auto"/>
      </w:divBdr>
      <w:divsChild>
        <w:div w:id="2042976332">
          <w:marLeft w:val="0"/>
          <w:marRight w:val="0"/>
          <w:marTop w:val="0"/>
          <w:marBottom w:val="0"/>
          <w:divBdr>
            <w:top w:val="none" w:sz="0" w:space="0" w:color="auto"/>
            <w:left w:val="none" w:sz="0" w:space="0" w:color="auto"/>
            <w:bottom w:val="none" w:sz="0" w:space="0" w:color="auto"/>
            <w:right w:val="none" w:sz="0" w:space="0" w:color="auto"/>
          </w:divBdr>
        </w:div>
      </w:divsChild>
    </w:div>
    <w:div w:id="1981954721">
      <w:bodyDiv w:val="1"/>
      <w:marLeft w:val="0"/>
      <w:marRight w:val="0"/>
      <w:marTop w:val="0"/>
      <w:marBottom w:val="0"/>
      <w:divBdr>
        <w:top w:val="none" w:sz="0" w:space="0" w:color="auto"/>
        <w:left w:val="none" w:sz="0" w:space="0" w:color="auto"/>
        <w:bottom w:val="none" w:sz="0" w:space="0" w:color="auto"/>
        <w:right w:val="none" w:sz="0" w:space="0" w:color="auto"/>
      </w:divBdr>
    </w:div>
    <w:div w:id="1999963341">
      <w:bodyDiv w:val="1"/>
      <w:marLeft w:val="0"/>
      <w:marRight w:val="0"/>
      <w:marTop w:val="0"/>
      <w:marBottom w:val="0"/>
      <w:divBdr>
        <w:top w:val="none" w:sz="0" w:space="0" w:color="auto"/>
        <w:left w:val="none" w:sz="0" w:space="0" w:color="auto"/>
        <w:bottom w:val="none" w:sz="0" w:space="0" w:color="auto"/>
        <w:right w:val="none" w:sz="0" w:space="0" w:color="auto"/>
      </w:divBdr>
      <w:divsChild>
        <w:div w:id="1439644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3412637">
      <w:bodyDiv w:val="1"/>
      <w:marLeft w:val="0"/>
      <w:marRight w:val="0"/>
      <w:marTop w:val="0"/>
      <w:marBottom w:val="0"/>
      <w:divBdr>
        <w:top w:val="none" w:sz="0" w:space="0" w:color="auto"/>
        <w:left w:val="none" w:sz="0" w:space="0" w:color="auto"/>
        <w:bottom w:val="none" w:sz="0" w:space="0" w:color="auto"/>
        <w:right w:val="none" w:sz="0" w:space="0" w:color="auto"/>
      </w:divBdr>
      <w:divsChild>
        <w:div w:id="1042823015">
          <w:marLeft w:val="0"/>
          <w:marRight w:val="0"/>
          <w:marTop w:val="0"/>
          <w:marBottom w:val="0"/>
          <w:divBdr>
            <w:top w:val="none" w:sz="0" w:space="0" w:color="auto"/>
            <w:left w:val="none" w:sz="0" w:space="0" w:color="auto"/>
            <w:bottom w:val="none" w:sz="0" w:space="0" w:color="auto"/>
            <w:right w:val="none" w:sz="0" w:space="0" w:color="auto"/>
          </w:divBdr>
        </w:div>
      </w:divsChild>
    </w:div>
    <w:div w:id="2038042484">
      <w:bodyDiv w:val="1"/>
      <w:marLeft w:val="0"/>
      <w:marRight w:val="0"/>
      <w:marTop w:val="0"/>
      <w:marBottom w:val="0"/>
      <w:divBdr>
        <w:top w:val="none" w:sz="0" w:space="0" w:color="auto"/>
        <w:left w:val="none" w:sz="0" w:space="0" w:color="auto"/>
        <w:bottom w:val="none" w:sz="0" w:space="0" w:color="auto"/>
        <w:right w:val="none" w:sz="0" w:space="0" w:color="auto"/>
      </w:divBdr>
    </w:div>
    <w:div w:id="2083520846">
      <w:bodyDiv w:val="1"/>
      <w:marLeft w:val="0"/>
      <w:marRight w:val="0"/>
      <w:marTop w:val="0"/>
      <w:marBottom w:val="0"/>
      <w:divBdr>
        <w:top w:val="none" w:sz="0" w:space="0" w:color="auto"/>
        <w:left w:val="none" w:sz="0" w:space="0" w:color="auto"/>
        <w:bottom w:val="none" w:sz="0" w:space="0" w:color="auto"/>
        <w:right w:val="none" w:sz="0" w:space="0" w:color="auto"/>
      </w:divBdr>
    </w:div>
    <w:div w:id="210430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f.gov/pubs/2008/nsf08569/nsf08569.ht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Kindred</dc:creator>
  <cp:lastModifiedBy>Heather Kindred</cp:lastModifiedBy>
  <cp:revision>5</cp:revision>
  <dcterms:created xsi:type="dcterms:W3CDTF">2010-07-20T22:14:00Z</dcterms:created>
  <dcterms:modified xsi:type="dcterms:W3CDTF">2010-07-27T20:58:00Z</dcterms:modified>
</cp:coreProperties>
</file>